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hd w:fill="e06666" w:val="clear"/>
        </w:rPr>
      </w:pPr>
      <w:r w:rsidDel="00000000" w:rsidR="00000000" w:rsidRPr="00000000">
        <w:rPr>
          <w:b w:val="1"/>
          <w:bCs w:val="1"/>
          <w:rtl w:val="0"/>
        </w:rPr>
        <w:t xml:space="preserve">EDITAL N°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UNIFICADO PARA SELEÇÃO DE PROJETOS DE ENSINO, PESQUISA E AÇÕES DE EXTENSÃO - Fluxo Contínuo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Compromisso do(a) Coordenador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APAGAR TODOS OS TEXTOS EM VERMELHO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color w:val="ff0000"/>
          <w:rtl w:val="0"/>
        </w:rPr>
        <w:t xml:space="preserve">(nome completo do(a) coordenador(a) do projeto)</w:t>
      </w:r>
      <w:r w:rsidDel="00000000" w:rsidR="00000000" w:rsidRPr="00000000">
        <w:rPr>
          <w:rtl w:val="0"/>
        </w:rPr>
        <w:t xml:space="preserve">, coordenador(a) do projeto </w:t>
      </w:r>
      <w:r w:rsidDel="00000000" w:rsidR="00000000" w:rsidRPr="00000000">
        <w:rPr>
          <w:color w:val="ff0000"/>
          <w:rtl w:val="0"/>
        </w:rPr>
        <w:t xml:space="preserve">(título do projeto)</w:t>
      </w:r>
      <w:r w:rsidDel="00000000" w:rsidR="00000000" w:rsidRPr="00000000">
        <w:rPr>
          <w:rtl w:val="0"/>
        </w:rPr>
        <w:t xml:space="preserve">, declaro estar ciente das responsabilidades e compromissos durante a vigência do referido projeto, conforme estabelecido no Edital nº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color w:val="ff0000"/>
          <w:rtl w:val="0"/>
        </w:rPr>
        <w:t xml:space="preserve">/xxxx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Entre os compromissos do(a) coordenador(a), destacam-se: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Coordenar a equipe e assegurar a execução adequada do projeto.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Indicar o estudante voluntário, respeitando os requisitos e princípios éticos.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Vincular o estudante voluntário ao grupo de pesquisa relacionado ao projeto.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Estimular a participação do estudante voluntário em eventos científicos promovidos pelo IFC.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Incluir o nome do estudante voluntário em publicações, trabalhos apresentados e produtos resultantes do projeto que contaram com sua contribuição efetiva.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Em caso de desistência ou não cumprimento das atribuições pelo estudante voluntário, providenciar sua substituição e comunicar imediatamente à equipe gestora do edital, enviando a documentação necessária.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Em caso de impossibilidade de continuar como coordenador, informar a equipe gestora do edital. A substituição do coordenador será permitida apenas em situações excepcionais, como afastamentos superiores a 30 dias, redistribuição, vacância, exoneração, entre outros.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Encaminhar ao NIT/IFC eventuais resultados do projeto passíveis de proteção intelectual, como patentes, registros de programas de computador, desenhos industriais, entre outros.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Cumprir as normas e prazos do edital.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O não atendimento das atribuições implicará inadimplência, sujeitando o coordenador a sanções, como a impossibilidade de participação em futuros editais e outras penalidades administrativas, cíveis ou criminais, conforme a legislação vigente.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jc w:val="right"/>
        <w:rPr/>
      </w:pPr>
      <w:r w:rsidDel="00000000" w:rsidR="00000000" w:rsidRPr="00000000">
        <w:rPr>
          <w:rtl w:val="0"/>
        </w:rPr>
        <w:t xml:space="preserve">São Bento do Sul,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 de 202</w:t>
      </w:r>
      <w:r w:rsidDel="00000000" w:rsidR="00000000" w:rsidRPr="00000000">
        <w:rPr>
          <w:color w:val="ff0000"/>
          <w:rtl w:val="0"/>
        </w:rPr>
        <w:t xml:space="preserve">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do(a) Coordenador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(Alterar)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Coordenador</w:t>
      </w:r>
      <w:r w:rsidDel="00000000" w:rsidR="00000000" w:rsidRPr="00000000">
        <w:rPr>
          <w:sz w:val="20"/>
          <w:szCs w:val="20"/>
          <w:rtl w:val="0"/>
        </w:rPr>
        <w:t xml:space="preserve"> do Projeto</w:t>
      </w:r>
    </w:p>
    <w:p w:rsidR="00000000" w:rsidDel="00000000" w:rsidP="00000000" w:rsidRDefault="00000000" w:rsidRPr="00000000" w14:paraId="0000001E">
      <w:pPr>
        <w:spacing w:line="480" w:lineRule="auto"/>
        <w:jc w:val="center"/>
        <w:rPr>
          <w:color w:val="ff000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(A assinatura pode ser realizada de forma digital ou manuscrita.)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20287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287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INSTITUTO FEDERAL CATARINENSE - CAMPUS SÃO BENTO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