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VII - Requerimento de Recurso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o Edital 92/2025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45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6165"/>
        <w:tblGridChange w:id="0">
          <w:tblGrid>
            <w:gridCol w:w="3360"/>
            <w:gridCol w:w="6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1810.1574803149608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Candidato(a):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1559.0551181102364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Função Pretendida: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CPF: 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Telefone: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Data e Assinatura: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before="74" w:line="240" w:lineRule="auto"/>
        <w:ind w:right="370.2755905511822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