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40" w:lineRule="auto"/>
        <w:ind w:right="137"/>
        <w:jc w:val="center"/>
        <w:rPr>
          <w:rFonts w:ascii="Times New Roman" w:cs="Times New Roman" w:eastAsia="Times New Roman" w:hAnsi="Times New Roman"/>
          <w:b w:val="1"/>
          <w:bCs w:val="1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1"/>
          <w:szCs w:val="21"/>
          <w:rtl w:val="0"/>
        </w:rPr>
        <w:t xml:space="preserve">ANEXO IV - Requisitos Básicos para investidura na função</w:t>
      </w:r>
    </w:p>
    <w:p w:rsidR="00000000" w:rsidDel="00000000" w:rsidP="00000000" w:rsidRDefault="00000000" w:rsidRPr="00000000" w14:paraId="00000002">
      <w:pPr>
        <w:widowControl w:val="0"/>
        <w:spacing w:line="240" w:lineRule="auto"/>
        <w:rPr>
          <w:rFonts w:ascii="Times New Roman" w:cs="Times New Roman" w:eastAsia="Times New Roman" w:hAnsi="Times New Roman"/>
          <w:b w:val="1"/>
          <w:bCs w:val="1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line="240" w:lineRule="auto"/>
        <w:ind w:left="100" w:firstLine="0"/>
        <w:rPr>
          <w:rFonts w:ascii="Times New Roman" w:cs="Times New Roman" w:eastAsia="Times New Roman" w:hAnsi="Times New Roman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rtl w:val="0"/>
        </w:rPr>
        <w:t xml:space="preserve">Para o preenchimento das vagas do presente deste Edital, o candidato deverá atender aos requisitos a seguir:</w:t>
      </w:r>
    </w:p>
    <w:p w:rsidR="00000000" w:rsidDel="00000000" w:rsidP="00000000" w:rsidRDefault="00000000" w:rsidRPr="00000000" w14:paraId="00000004">
      <w:pPr>
        <w:widowControl w:val="0"/>
        <w:spacing w:line="240" w:lineRule="auto"/>
        <w:rPr>
          <w:rFonts w:ascii="Times New Roman" w:cs="Times New Roman" w:eastAsia="Times New Roman" w:hAnsi="Times New Roman"/>
          <w:b w:val="1"/>
          <w:bCs w:val="1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before="205" w:line="240" w:lineRule="auto"/>
        <w:rPr>
          <w:rFonts w:ascii="Times New Roman" w:cs="Times New Roman" w:eastAsia="Times New Roman" w:hAnsi="Times New Roman"/>
          <w:b w:val="1"/>
          <w:bCs w:val="1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1"/>
          <w:szCs w:val="21"/>
          <w:rtl w:val="0"/>
        </w:rPr>
        <w:t xml:space="preserve">Função de Supervisor Local:</w:t>
      </w:r>
    </w:p>
    <w:p w:rsidR="00000000" w:rsidDel="00000000" w:rsidP="00000000" w:rsidRDefault="00000000" w:rsidRPr="00000000" w14:paraId="00000006">
      <w:pPr>
        <w:widowControl w:val="0"/>
        <w:spacing w:before="205" w:line="240" w:lineRule="auto"/>
        <w:rPr>
          <w:rFonts w:ascii="Times New Roman" w:cs="Times New Roman" w:eastAsia="Times New Roman" w:hAnsi="Times New Roman"/>
          <w:b w:val="1"/>
          <w:bCs w:val="1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numPr>
          <w:ilvl w:val="0"/>
          <w:numId w:val="1"/>
        </w:numPr>
        <w:tabs>
          <w:tab w:val="left" w:leader="none" w:pos="699"/>
        </w:tabs>
        <w:spacing w:line="217" w:lineRule="auto"/>
        <w:ind w:left="699" w:hanging="229"/>
        <w:rPr>
          <w:rFonts w:ascii="Times New Roman" w:cs="Times New Roman" w:eastAsia="Times New Roman" w:hAnsi="Times New Roman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rtl w:val="0"/>
        </w:rPr>
        <w:t xml:space="preserve">Ser servidor ativo do IFC.</w:t>
      </w:r>
    </w:p>
    <w:p w:rsidR="00000000" w:rsidDel="00000000" w:rsidP="00000000" w:rsidRDefault="00000000" w:rsidRPr="00000000" w14:paraId="00000008">
      <w:pPr>
        <w:widowControl w:val="0"/>
        <w:numPr>
          <w:ilvl w:val="0"/>
          <w:numId w:val="1"/>
        </w:numPr>
        <w:tabs>
          <w:tab w:val="left" w:leader="none" w:pos="700"/>
        </w:tabs>
        <w:spacing w:line="215" w:lineRule="auto"/>
        <w:ind w:left="700" w:hanging="240"/>
        <w:rPr>
          <w:rFonts w:ascii="Times New Roman" w:cs="Times New Roman" w:eastAsia="Times New Roman" w:hAnsi="Times New Roman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rtl w:val="0"/>
        </w:rPr>
        <w:t xml:space="preserve">Ser brasileiro nato, naturalizado ou estrangeiro com visto permanente;</w:t>
      </w:r>
    </w:p>
    <w:p w:rsidR="00000000" w:rsidDel="00000000" w:rsidP="00000000" w:rsidRDefault="00000000" w:rsidRPr="00000000" w14:paraId="00000009">
      <w:pPr>
        <w:widowControl w:val="0"/>
        <w:numPr>
          <w:ilvl w:val="0"/>
          <w:numId w:val="1"/>
        </w:numPr>
        <w:tabs>
          <w:tab w:val="left" w:leader="none" w:pos="699"/>
        </w:tabs>
        <w:spacing w:line="215" w:lineRule="auto"/>
        <w:ind w:left="699" w:hanging="229"/>
        <w:rPr>
          <w:rFonts w:ascii="Times New Roman" w:cs="Times New Roman" w:eastAsia="Times New Roman" w:hAnsi="Times New Roman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rtl w:val="0"/>
        </w:rPr>
        <w:t xml:space="preserve">Ser classificado neste Edital;</w:t>
      </w:r>
    </w:p>
    <w:p w:rsidR="00000000" w:rsidDel="00000000" w:rsidP="00000000" w:rsidRDefault="00000000" w:rsidRPr="00000000" w14:paraId="0000000A">
      <w:pPr>
        <w:widowControl w:val="0"/>
        <w:numPr>
          <w:ilvl w:val="0"/>
          <w:numId w:val="1"/>
        </w:numPr>
        <w:tabs>
          <w:tab w:val="left" w:leader="none" w:pos="700"/>
        </w:tabs>
        <w:spacing w:before="2" w:line="235" w:lineRule="auto"/>
        <w:ind w:left="700" w:right="363" w:hanging="240"/>
        <w:rPr>
          <w:rFonts w:ascii="Times New Roman" w:cs="Times New Roman" w:eastAsia="Times New Roman" w:hAnsi="Times New Roman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rtl w:val="0"/>
        </w:rPr>
        <w:t xml:space="preserve">Ter disponibilidade de horários para desenvolver as atividades previstas nas atribuições da função na unidade para escolheu no ato da inscrição e participar de reuniões de acompanhamento e orientação;</w:t>
      </w:r>
    </w:p>
    <w:p w:rsidR="00000000" w:rsidDel="00000000" w:rsidP="00000000" w:rsidRDefault="00000000" w:rsidRPr="00000000" w14:paraId="0000000B">
      <w:pPr>
        <w:widowControl w:val="0"/>
        <w:numPr>
          <w:ilvl w:val="0"/>
          <w:numId w:val="1"/>
        </w:numPr>
        <w:tabs>
          <w:tab w:val="left" w:leader="none" w:pos="699"/>
        </w:tabs>
        <w:spacing w:line="216" w:lineRule="auto"/>
        <w:ind w:left="699" w:hanging="229"/>
        <w:rPr>
          <w:rFonts w:ascii="Times New Roman" w:cs="Times New Roman" w:eastAsia="Times New Roman" w:hAnsi="Times New Roman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rtl w:val="0"/>
        </w:rPr>
        <w:t xml:space="preserve">Não receber nenhuma outra bolsa ou auxílio incompatível com o programa ao qual estará vinculado.</w:t>
      </w:r>
    </w:p>
    <w:p w:rsidR="00000000" w:rsidDel="00000000" w:rsidP="00000000" w:rsidRDefault="00000000" w:rsidRPr="00000000" w14:paraId="0000000C">
      <w:pPr>
        <w:widowControl w:val="0"/>
        <w:spacing w:line="240" w:lineRule="auto"/>
        <w:rPr>
          <w:rFonts w:ascii="Times New Roman" w:cs="Times New Roman" w:eastAsia="Times New Roman" w:hAnsi="Times New Roman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spacing w:line="240" w:lineRule="auto"/>
        <w:rPr>
          <w:rFonts w:ascii="Times New Roman" w:cs="Times New Roman" w:eastAsia="Times New Roman" w:hAnsi="Times New Roman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spacing w:before="205" w:line="240" w:lineRule="auto"/>
        <w:rPr>
          <w:rFonts w:ascii="Times New Roman" w:cs="Times New Roman" w:eastAsia="Times New Roman" w:hAnsi="Times New Roman"/>
          <w:b w:val="1"/>
          <w:bCs w:val="1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1"/>
          <w:szCs w:val="21"/>
          <w:rtl w:val="0"/>
        </w:rPr>
        <w:t xml:space="preserve">Função de Orientador Acadêmico Local </w:t>
      </w:r>
    </w:p>
    <w:p w:rsidR="00000000" w:rsidDel="00000000" w:rsidP="00000000" w:rsidRDefault="00000000" w:rsidRPr="00000000" w14:paraId="0000000F">
      <w:pPr>
        <w:widowControl w:val="0"/>
        <w:spacing w:before="205" w:line="240" w:lineRule="auto"/>
        <w:rPr>
          <w:rFonts w:ascii="Times New Roman" w:cs="Times New Roman" w:eastAsia="Times New Roman" w:hAnsi="Times New Roman"/>
          <w:b w:val="1"/>
          <w:bCs w:val="1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numPr>
          <w:ilvl w:val="0"/>
          <w:numId w:val="2"/>
        </w:numPr>
        <w:tabs>
          <w:tab w:val="left" w:leader="none" w:pos="699"/>
        </w:tabs>
        <w:spacing w:line="217" w:lineRule="auto"/>
        <w:ind w:left="720" w:hanging="360"/>
        <w:rPr>
          <w:rFonts w:ascii="Times New Roman" w:cs="Times New Roman" w:eastAsia="Times New Roman" w:hAnsi="Times New Roman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rtl w:val="0"/>
        </w:rPr>
        <w:t xml:space="preserve">Ser brasileiro nato, naturalizado ou estrangeiro com visto permanente;</w:t>
      </w:r>
    </w:p>
    <w:p w:rsidR="00000000" w:rsidDel="00000000" w:rsidP="00000000" w:rsidRDefault="00000000" w:rsidRPr="00000000" w14:paraId="00000011">
      <w:pPr>
        <w:widowControl w:val="0"/>
        <w:numPr>
          <w:ilvl w:val="0"/>
          <w:numId w:val="2"/>
        </w:numPr>
        <w:tabs>
          <w:tab w:val="left" w:leader="none" w:pos="699"/>
        </w:tabs>
        <w:spacing w:line="217" w:lineRule="auto"/>
        <w:ind w:left="720" w:hanging="360"/>
        <w:rPr>
          <w:rFonts w:ascii="Times New Roman" w:cs="Times New Roman" w:eastAsia="Times New Roman" w:hAnsi="Times New Roman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rtl w:val="0"/>
        </w:rPr>
        <w:t xml:space="preserve">Ser classificado neste Edital;</w:t>
      </w:r>
    </w:p>
    <w:p w:rsidR="00000000" w:rsidDel="00000000" w:rsidP="00000000" w:rsidRDefault="00000000" w:rsidRPr="00000000" w14:paraId="00000012">
      <w:pPr>
        <w:widowControl w:val="0"/>
        <w:numPr>
          <w:ilvl w:val="0"/>
          <w:numId w:val="2"/>
        </w:numPr>
        <w:tabs>
          <w:tab w:val="left" w:leader="none" w:pos="699"/>
        </w:tabs>
        <w:spacing w:line="217" w:lineRule="auto"/>
        <w:ind w:left="720" w:hanging="360"/>
        <w:rPr>
          <w:rFonts w:ascii="Times New Roman" w:cs="Times New Roman" w:eastAsia="Times New Roman" w:hAnsi="Times New Roman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rtl w:val="0"/>
        </w:rPr>
        <w:t xml:space="preserve">Ter disponibilidade de horários para desenvolver as atividades previstas nas atribuições da função na unidade para escolheu no ato da inscrição e participar de reuniões de acompanhamento e orientação;</w:t>
      </w:r>
    </w:p>
    <w:p w:rsidR="00000000" w:rsidDel="00000000" w:rsidP="00000000" w:rsidRDefault="00000000" w:rsidRPr="00000000" w14:paraId="00000013">
      <w:pPr>
        <w:widowControl w:val="0"/>
        <w:numPr>
          <w:ilvl w:val="0"/>
          <w:numId w:val="2"/>
        </w:numPr>
        <w:tabs>
          <w:tab w:val="left" w:leader="none" w:pos="699"/>
        </w:tabs>
        <w:spacing w:line="217" w:lineRule="auto"/>
        <w:ind w:left="720" w:hanging="360"/>
        <w:rPr>
          <w:rFonts w:ascii="Times New Roman" w:cs="Times New Roman" w:eastAsia="Times New Roman" w:hAnsi="Times New Roman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rtl w:val="0"/>
        </w:rPr>
        <w:t xml:space="preserve">Não receber nenhuma outra bolsa ou auxílio incompatível com o programa ao qual estará vinculado.</w:t>
      </w:r>
    </w:p>
    <w:p w:rsidR="00000000" w:rsidDel="00000000" w:rsidP="00000000" w:rsidRDefault="00000000" w:rsidRPr="00000000" w14:paraId="00000014">
      <w:pPr>
        <w:widowControl w:val="0"/>
        <w:spacing w:before="214" w:line="240" w:lineRule="auto"/>
        <w:rPr>
          <w:rFonts w:ascii="Times New Roman" w:cs="Times New Roman" w:eastAsia="Times New Roman" w:hAnsi="Times New Roman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spacing w:before="214" w:line="240" w:lineRule="auto"/>
        <w:rPr>
          <w:rFonts w:ascii="Times New Roman" w:cs="Times New Roman" w:eastAsia="Times New Roman" w:hAnsi="Times New Roman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."/>
      <w:lvlJc w:val="left"/>
      <w:pPr>
        <w:ind w:left="700" w:hanging="230"/>
      </w:pPr>
      <w:rPr>
        <w:u w:val="none"/>
      </w:rPr>
    </w:lvl>
    <w:lvl w:ilvl="1">
      <w:start w:val="0"/>
      <w:numFmt w:val="bullet"/>
      <w:lvlText w:val="•"/>
      <w:lvlJc w:val="left"/>
      <w:pPr>
        <w:ind w:left="1686" w:hanging="230"/>
      </w:pPr>
      <w:rPr>
        <w:u w:val="none"/>
      </w:rPr>
    </w:lvl>
    <w:lvl w:ilvl="2">
      <w:start w:val="0"/>
      <w:numFmt w:val="bullet"/>
      <w:lvlText w:val="•"/>
      <w:lvlJc w:val="left"/>
      <w:pPr>
        <w:ind w:left="2673" w:hanging="230"/>
      </w:pPr>
      <w:rPr>
        <w:u w:val="none"/>
      </w:rPr>
    </w:lvl>
    <w:lvl w:ilvl="3">
      <w:start w:val="0"/>
      <w:numFmt w:val="bullet"/>
      <w:lvlText w:val="•"/>
      <w:lvlJc w:val="left"/>
      <w:pPr>
        <w:ind w:left="3659" w:hanging="230"/>
      </w:pPr>
      <w:rPr>
        <w:u w:val="none"/>
      </w:rPr>
    </w:lvl>
    <w:lvl w:ilvl="4">
      <w:start w:val="0"/>
      <w:numFmt w:val="bullet"/>
      <w:lvlText w:val="•"/>
      <w:lvlJc w:val="left"/>
      <w:pPr>
        <w:ind w:left="4646" w:hanging="230"/>
      </w:pPr>
      <w:rPr>
        <w:u w:val="none"/>
      </w:rPr>
    </w:lvl>
    <w:lvl w:ilvl="5">
      <w:start w:val="0"/>
      <w:numFmt w:val="bullet"/>
      <w:lvlText w:val="•"/>
      <w:lvlJc w:val="left"/>
      <w:pPr>
        <w:ind w:left="5632" w:hanging="230"/>
      </w:pPr>
      <w:rPr>
        <w:u w:val="none"/>
      </w:rPr>
    </w:lvl>
    <w:lvl w:ilvl="6">
      <w:start w:val="0"/>
      <w:numFmt w:val="bullet"/>
      <w:lvlText w:val="•"/>
      <w:lvlJc w:val="left"/>
      <w:pPr>
        <w:ind w:left="6619" w:hanging="230"/>
      </w:pPr>
      <w:rPr>
        <w:u w:val="none"/>
      </w:rPr>
    </w:lvl>
    <w:lvl w:ilvl="7">
      <w:start w:val="0"/>
      <w:numFmt w:val="bullet"/>
      <w:lvlText w:val="•"/>
      <w:lvlJc w:val="left"/>
      <w:pPr>
        <w:ind w:left="7605" w:hanging="230"/>
      </w:pPr>
      <w:rPr>
        <w:u w:val="none"/>
      </w:rPr>
    </w:lvl>
    <w:lvl w:ilvl="8">
      <w:start w:val="0"/>
      <w:numFmt w:val="bullet"/>
      <w:lvlText w:val="•"/>
      <w:lvlJc w:val="left"/>
      <w:pPr>
        <w:ind w:left="8592" w:hanging="230"/>
      </w:pPr>
      <w:rPr>
        <w:u w:val="none"/>
      </w:rPr>
    </w:lvl>
  </w:abstractNum>
  <w:abstractNum w:abstractNumId="2"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