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- Formulário de Interposição de Recurso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Deverá ser preenchido um formulário para cada tipo de recurso e enviado para editais.ensino@ifc.edu.br, em formato PDF, conforme as regras e etapas descritas no Cronograma deste edital.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yellow"/>
          <w:rtl w:val="0"/>
        </w:rPr>
        <w:t xml:space="preserve">Selecionar uma das opções: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) Recurso dos Critérios de Admissibilidade.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) Recurso da Avaliação do Mérito Técnico (somente relativo à somatória da pontuação).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) Recurso da Classificação Preliminar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 do Coordenador do Projeto: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Identificação do Projeto (título do projeto):</w:t>
      </w: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Justificativa do recurso: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Fundamentação do recurso: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Não serão aceitos documentos complementares a este formulário.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que as informações fornecidas neste recurso estão de acordo com a verdade e são de minha inteira responsabilidade, e de que estou ciente das implicações legais.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data a ser considerada será a do registro do e-mail editais.ensino@ifc.edu.br.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Coordenador(a) de Projeto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As assinaturas dos documentos devem ser digitais ou, se necessário, deve-se assinar os documentos e digitalizá-los.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518.4000000000001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