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4" w:lineRule="auto"/>
        <w:ind w:left="4111" w:right="795.4724409448835" w:firstLine="208.99999999999977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7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43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4" w:lineRule="auto"/>
        <w:ind w:left="141.7322834645668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Requisitos Básicos para concorrer à bolsa nas disciplinas do curso Cuidador de Idosos do Campus Camboriú incluso neste Edital para o cargo de professor do Bolsa Formação Mulheres Mil no âmbito do IFC</w:t>
      </w:r>
    </w:p>
    <w:p w:rsidR="00000000" w:rsidDel="00000000" w:rsidP="00000000" w:rsidRDefault="00000000" w:rsidRPr="00000000" w14:paraId="0000000A">
      <w:pPr>
        <w:widowControl w:val="0"/>
        <w:spacing w:line="244" w:lineRule="auto"/>
        <w:ind w:left="610" w:hanging="15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4" w:lineRule="auto"/>
        <w:ind w:left="610" w:hanging="15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4" w:lineRule="auto"/>
        <w:ind w:left="610" w:hanging="15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10" w:tblpY="0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2460"/>
        <w:gridCol w:w="3690"/>
        <w:gridCol w:w="630"/>
        <w:gridCol w:w="1395"/>
        <w:tblGridChange w:id="0">
          <w:tblGrid>
            <w:gridCol w:w="930"/>
            <w:gridCol w:w="2460"/>
            <w:gridCol w:w="3690"/>
            <w:gridCol w:w="630"/>
            <w:gridCol w:w="1395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Requisitos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Formação mínima em: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88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88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Previsão de atuação: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4" w:lineRule="auto"/>
              <w:ind w:left="610" w:hanging="15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4" w:lineRule="auto"/>
              <w:ind w:left="460" w:right="-17.71653543307025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Graduação em Serviço Social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O Papel Social do Cuidador de Idosos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18h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950.99999999999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4" w:lineRule="auto"/>
              <w:ind w:left="610" w:hanging="15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4" w:lineRule="auto"/>
              <w:ind w:left="46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Graduação em Enfermagem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Higiene e Conforto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18h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4" w:lineRule="auto"/>
              <w:ind w:left="610" w:hanging="15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Graduação em Psicologia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Relações Humanas e Comunicação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18h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4" w:lineRule="auto"/>
              <w:ind w:left="610" w:hanging="15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4" w:lineRule="auto"/>
              <w:ind w:left="46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Graduação em Fisioterapia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Fisiologia do Envelhecimento e Processo de Reabilitação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40h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4" w:lineRule="auto"/>
              <w:ind w:left="610" w:hanging="15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4" w:lineRule="auto"/>
              <w:ind w:left="46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Graduação em Enfermagem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Patologias Geriátricas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18h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44" w:lineRule="auto"/>
        <w:ind w:left="610" w:hanging="15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4" w:lineRule="auto"/>
        <w:ind w:left="1951" w:right="795.472440944883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8175" cy="4749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jwV+d9+df+ao8HmTIEEzubJvg==">CgMxLjA4AHIhMXZiTWJCcnB5cmc4dFNJcjJBdFFmaFdNblFnVDFzSUVE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