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4111" w:right="795.4724409448835" w:firstLine="208.9999999999997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4" w:lineRule="auto"/>
        <w:ind w:left="199" w:right="245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244" w:lineRule="auto"/>
        <w:ind w:left="199" w:right="24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Requisitos Básicos para concorrer à bolsa nas disciplinas do curso  Cuidador de Idosos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Campus Luzerna incluso neste Edital para o cargo de professor do Bolsa Formação Mulheres Mil no âmbito do IFC</w:t>
      </w:r>
    </w:p>
    <w:p w:rsidR="00000000" w:rsidDel="00000000" w:rsidP="00000000" w:rsidRDefault="00000000" w:rsidRPr="00000000" w14:paraId="0000000A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30" w:tblpY="0"/>
            <w:tblW w:w="9570.0" w:type="dxa"/>
            <w:jc w:val="left"/>
            <w:tblInd w:w="203.99999999999991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050"/>
            <w:gridCol w:w="3345"/>
            <w:gridCol w:w="2940"/>
            <w:gridCol w:w="735"/>
            <w:gridCol w:w="1500"/>
            <w:tblGridChange w:id="0">
              <w:tblGrid>
                <w:gridCol w:w="1050"/>
                <w:gridCol w:w="3345"/>
                <w:gridCol w:w="2940"/>
                <w:gridCol w:w="735"/>
                <w:gridCol w:w="1500"/>
              </w:tblGrid>
            </w:tblGridChange>
          </w:tblGrid>
          <w:tr>
            <w:trPr>
              <w:cantSplit w:val="0"/>
              <w:trHeight w:val="864.5332031250109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88" w:lineRule="auto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 Vagas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88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Requisitos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88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Formação mínima em: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88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DISCIPLINA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88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CH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88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Previsão de atuação: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highlight w:val="yellow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4" w:lineRule="auto"/>
                  <w:ind w:right="-17.71653543307025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Graduação em Enfermagem, Serviço Social, Fisioterapia, Medicina ou Psicologia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O Papel Social do Cuidador de Idosos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5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15h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julho a dez/ 2025</w:t>
                </w:r>
              </w:p>
            </w:tc>
          </w:tr>
          <w:tr>
            <w:trPr>
              <w:cantSplit w:val="0"/>
              <w:trHeight w:val="67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7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Graduação em Enfermagem, Educação Física, Fisioterapia, Medicina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Higiene e Conforto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15h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julho a dez/ 2025</w:t>
                </w:r>
              </w:p>
            </w:tc>
          </w:tr>
          <w:tr>
            <w:trPr>
              <w:cantSplit w:val="0"/>
              <w:trHeight w:val="694.9628906250001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C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Graduação em Psicologia, Comunicação Social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Relações Humanas e Comunicação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F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15h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julho a dez/ 2025</w:t>
                </w:r>
              </w:p>
            </w:tc>
          </w:tr>
          <w:tr>
            <w:trPr>
              <w:cantSplit w:val="0"/>
              <w:trHeight w:val="694.9628906250001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1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Graduação em Biologia, Medicina, Enfermagem, Educação Física, Fisioterapia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Fisiologia do Envelhecimento e Processo de Reabilitação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4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45h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julho a dez/ 2025</w:t>
                </w:r>
              </w:p>
            </w:tc>
          </w:tr>
          <w:tr>
            <w:trPr>
              <w:cantSplit w:val="0"/>
              <w:trHeight w:val="694.9628906250001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6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4" w:lineRule="auto"/>
                  <w:ind w:left="46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Graduação em Direito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Fundamentação Legal dos Direitos da Pessoa Idosa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9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28h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julho a dez/ 2025</w:t>
                </w:r>
              </w:p>
            </w:tc>
          </w:tr>
          <w:tr>
            <w:trPr>
              <w:cantSplit w:val="0"/>
              <w:trHeight w:val="694.9628906250001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B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Graduação em Nutrição, Enfermagem, Biologia, Medicina, Educação Física, Gastronomia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Alimentação e Nutrição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0"/>
                  <w:spacing w:before="3"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30h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julho a dez/ 2025</w:t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hnQzYQAJWrTkEu8WXL4ANcX8Q==">CgMxLjAaHwoBMBIaChgICVIUChJ0YWJsZS5zZmF3d3MyeTZpb3U4AHIhMUQyYjhaZkFSNHJqTDc2NVkyNkV3T0JoRTRtQkgxMkZl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