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13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13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13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 - Requisitos Básicos para investidura na função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205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41.73228346456688" w:right="289.133858267717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o preenchimento das vagas do presente deste Edital, o candidato deverá atender aos requisitos a seguir: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04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135"/>
        </w:tabs>
        <w:spacing w:line="217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 servidor ativo do IFC.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700"/>
        </w:tabs>
        <w:spacing w:line="215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 brasileiro nato, naturalizado ou estrangeiro com visto permanente;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699"/>
        </w:tabs>
        <w:spacing w:after="0" w:afterAutospacing="0" w:line="215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 classificado neste Edital;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700"/>
        </w:tabs>
        <w:spacing w:before="0" w:beforeAutospacing="0" w:line="235" w:lineRule="auto"/>
        <w:ind w:left="720" w:right="289.133858267717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 disponibilidade de horários para desenvolver as atividades previstas nas atribuições da função na unidade para escolheu no ato da inscrição e participar de reuniões de acompanhamento e orientação;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699"/>
        </w:tabs>
        <w:spacing w:line="21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Não receber nenhuma outra bolsa ou auxílio incompatível com o programa ao qual estará vinculado.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14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1524001</wp:posOffset>
              </wp:positionH>
              <wp:positionV relativeFrom="page">
                <wp:posOffset>909638</wp:posOffset>
              </wp:positionV>
              <wp:extent cx="4429125" cy="455861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0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1524001</wp:posOffset>
              </wp:positionH>
              <wp:positionV relativeFrom="page">
                <wp:posOffset>909638</wp:posOffset>
              </wp:positionV>
              <wp:extent cx="4429125" cy="455861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29125" cy="4558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8ncv62lSA6/EA5zEfRg+oM2mgQ==">CgMxLjA4AHIhMTdmMjBTMU92Z3hERWFvVXlQLV9kODJPVHBZVHB0ZVVC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