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90" w:line="240" w:lineRule="auto"/>
        <w:ind w:left="444" w:right="15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-141.73228346456688" w:hanging="27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Vagas de acordo com o local de trabalho, formação, função, carga horária e valor da hora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1026" w:firstLine="0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465" w:tblpY="0"/>
        <w:tblW w:w="10280.0" w:type="dxa"/>
        <w:jc w:val="left"/>
        <w:tblInd w:w="1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740"/>
        <w:gridCol w:w="840"/>
        <w:gridCol w:w="840"/>
        <w:gridCol w:w="840"/>
        <w:gridCol w:w="840"/>
        <w:gridCol w:w="840"/>
        <w:gridCol w:w="760"/>
        <w:gridCol w:w="580"/>
        <w:tblGridChange w:id="0">
          <w:tblGrid>
            <w:gridCol w:w="4740"/>
            <w:gridCol w:w="840"/>
            <w:gridCol w:w="840"/>
            <w:gridCol w:w="840"/>
            <w:gridCol w:w="840"/>
            <w:gridCol w:w="840"/>
            <w:gridCol w:w="760"/>
            <w:gridCol w:w="580"/>
          </w:tblGrid>
        </w:tblGridChange>
      </w:tblGrid>
      <w:tr>
        <w:trPr>
          <w:cantSplit w:val="0"/>
          <w:trHeight w:val="6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before="177"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30" w:firstLine="0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Cargo e função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B">
            <w:pPr>
              <w:widowControl w:val="0"/>
              <w:spacing w:before="21"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Quantidade de vagas e Local de Atuação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widowControl w:val="0"/>
              <w:spacing w:before="173"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4" w:lineRule="auto"/>
              <w:ind w:left="30" w:firstLine="0"/>
              <w:rPr>
                <w:rFonts w:ascii="Times New Roman" w:cs="Times New Roman" w:eastAsia="Times New Roman" w:hAnsi="Times New Roman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7"/>
                <w:szCs w:val="17"/>
                <w:rtl w:val="0"/>
              </w:rPr>
              <w:t xml:space="preserve">Carga horária mensal máxima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before="62"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before="1" w:line="244" w:lineRule="auto"/>
              <w:ind w:left="31" w:right="56" w:firstLine="0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Valor da hora (R$)</w:t>
            </w:r>
          </w:p>
        </w:tc>
      </w:tr>
      <w:tr>
        <w:trPr>
          <w:cantSplit w:val="0"/>
          <w:trHeight w:val="11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4" w:lineRule="auto"/>
              <w:ind w:left="30" w:firstLine="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Campus Camboriú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4" w:lineRule="auto"/>
              <w:ind w:left="30" w:firstLine="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Campus Concórdia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4" w:lineRule="auto"/>
              <w:ind w:left="30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Campus Ibirama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30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Campus Luzerna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before="24" w:line="240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Campus Videira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30" w:firstLine="0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Supervisor Local: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tabs>
                <w:tab w:val="left" w:leader="none" w:pos="237"/>
              </w:tabs>
              <w:spacing w:line="235" w:lineRule="auto"/>
              <w:ind w:right="865"/>
              <w:jc w:val="both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a) Formação mínima: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Graduação em qualquer área do conhecimento;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before="21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before="21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32h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36,00</w:t>
            </w:r>
          </w:p>
        </w:tc>
      </w:tr>
      <w:tr>
        <w:trPr>
          <w:cantSplit w:val="0"/>
          <w:trHeight w:val="843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tabs>
                <w:tab w:val="left" w:leader="none" w:pos="248"/>
              </w:tabs>
              <w:spacing w:line="240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Atribuições: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tabs>
                <w:tab w:val="left" w:leader="none" w:pos="248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Coordenar em articulação com a gestão do campus e o orientador acadêmico, a oferta dos cursos. Articular com parceiros externos para promoção dos cursos e estabelecimento de vínculos para inserção das mulheres no mundo do trabalho. Em conjunto com o Orientador Acadêmico Local, interagir com a Equipe objetivando organizar a oferta dos cursos, respeitando as especificidades da metodologia utilizada pelo Programa; Coordenar as atividades de recepção dos professores e orientá- los, juntamente com a equipe de gestão local, sobre as normas gerais Programa Mulheres Mil e a Metodologia de Acesso, Permanência e Êxito do Programa; Coordenar a produção e organização de documentos, tais como: Mapa da Vida, Mapa da Comunidade, Perfil Situacional, Diários de Turma, Ficha de Avaliação Individual, Ficha de Avaliação Coletiva, Ementa dos cursos, Matriz Curricular e Projeto Pedagógico, além de realizar a manutenção do Banco de Dados do sistema informatizado/perfil situacional das alunas; Coordenar a elaboração da proposta de implantação dos cursos, o itinerário profissional a ser percorrido,  o calendário letivo e o trabalho didático-pedagógico a ser desenvolvido, de acordo com a realidade de cada comunidade e do universo das alunas, em articulação com a Orientação Acadêmica e Professores; Articular, juntamente com a equipe de gestão local, estratégias e parcerias com as Secretarias Municipais e Estaduais de Educação, objetivando o encaminhamento das alunas para elevação da escolaridade; Coordenar todos os processos de pagamento, juntamente com a equipe sistêmica do programa;Elaborar relatório sobre as atividades de ensino para encaminhar ao Coordenador Geral ao final de cada bimestre de aulas; Auxiliar nos procedimentos quando do recebimento de materiais comprados para o Programa, na contagem e conferência da conformidade com o instrumento convocatório; Organizar em conjunto com o orientador momentos de formação com os profissionais envolvidos no projeto, bem como momentos de escuta e acolhimento das mulheres cursistas.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before="21"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before="173"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widowControl w:val="0"/>
        <w:tabs>
          <w:tab w:val="left" w:leader="none" w:pos="9040"/>
        </w:tabs>
        <w:spacing w:before="90" w:line="240" w:lineRule="auto"/>
        <w:ind w:left="455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1528763</wp:posOffset>
              </wp:positionH>
              <wp:positionV relativeFrom="page">
                <wp:posOffset>914400</wp:posOffset>
              </wp:positionV>
              <wp:extent cx="4419600" cy="446336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50463" y="3550130"/>
                        <a:ext cx="4791075" cy="459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                                          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78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 INSTITUTO FEDERAL DE EDUCAÇÃO, CIÊNCIA E TECNOLOGIA CATARINENSE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1528763</wp:posOffset>
              </wp:positionH>
              <wp:positionV relativeFrom="page">
                <wp:posOffset>914400</wp:posOffset>
              </wp:positionV>
              <wp:extent cx="4419600" cy="446336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19600" cy="44633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3465675</wp:posOffset>
          </wp:positionH>
          <wp:positionV relativeFrom="page">
            <wp:posOffset>276225</wp:posOffset>
          </wp:positionV>
          <wp:extent cx="624523" cy="641633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523" cy="6416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kosWZw4noP4U2SxlhC1wqkCYNA==">CgMxLjA4AHIhMVBNYjdDdGdESjFFYUpuemxhYXJrS2VZVUszcDFCREht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