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90" w:line="240" w:lineRule="auto"/>
        <w:ind w:left="444" w:right="15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90" w:line="240" w:lineRule="auto"/>
        <w:ind w:left="444" w:right="15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 - FICHA DE INSCRIÇÃO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887" w:right="595" w:hanging="2.99999999999997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Seleção para Tutor do Programa de Educação Tutorial – PET Agroecologia Rural Sustentável, vinculado ao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Rio do Sul.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390" w:tblpY="0"/>
        <w:tblW w:w="10020.0" w:type="dxa"/>
        <w:jc w:val="left"/>
        <w:tblInd w:w="113.0" w:type="dxa"/>
        <w:tblLayout w:type="fixed"/>
        <w:tblLook w:val="0000"/>
      </w:tblPr>
      <w:tblGrid>
        <w:gridCol w:w="3285"/>
        <w:gridCol w:w="2055"/>
        <w:gridCol w:w="795"/>
        <w:gridCol w:w="495"/>
        <w:gridCol w:w="285"/>
        <w:gridCol w:w="3105"/>
        <w:tblGridChange w:id="0">
          <w:tblGrid>
            <w:gridCol w:w="3285"/>
            <w:gridCol w:w="2055"/>
            <w:gridCol w:w="795"/>
            <w:gridCol w:w="495"/>
            <w:gridCol w:w="285"/>
            <w:gridCol w:w="31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before="50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6"/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before="52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Campus de Lotação: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before="24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before="24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2426"/>
                <w:tab w:val="left" w:leader="none" w:pos="2732"/>
              </w:tabs>
              <w:spacing w:before="24" w:line="240" w:lineRule="auto"/>
              <w:ind w:left="11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Data de Nascimento:</w:t>
              <w:tab/>
              <w:t xml:space="preserve">/</w:t>
              <w:tab/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gridSpan w:val="6"/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  <w:shd w:fill="e5e5e5" w:val="clear"/>
          </w:tcPr>
          <w:p w:rsidR="00000000" w:rsidDel="00000000" w:rsidP="00000000" w:rsidRDefault="00000000" w:rsidRPr="00000000" w14:paraId="0000001D">
            <w:pPr>
              <w:widowControl w:val="0"/>
              <w:spacing w:before="112" w:line="240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9"/>
                <w:sz w:val="24"/>
                <w:szCs w:val="24"/>
                <w:rtl w:val="0"/>
              </w:rPr>
              <w:t xml:space="preserve">Endereço de moradia permanente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2"/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72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Av./Rua: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before="134" w:line="240" w:lineRule="auto"/>
              <w:ind w:lef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before="134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Complemento: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72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before="134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Cidade/Estado: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before="134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gridSpan w:val="3"/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1532"/>
              </w:tabs>
              <w:spacing w:line="272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Telefone: (</w:t>
              <w:tab/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1386"/>
              </w:tabs>
              <w:spacing w:before="134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Celular: (</w:t>
              <w:tab/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6"/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line="272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gridSpan w:val="6"/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  <w:shd w:fill="e5e5e5" w:val="clear"/>
          </w:tcPr>
          <w:p w:rsidR="00000000" w:rsidDel="00000000" w:rsidP="00000000" w:rsidRDefault="00000000" w:rsidRPr="00000000" w14:paraId="0000003B">
            <w:pPr>
              <w:widowControl w:val="0"/>
              <w:spacing w:before="92" w:line="240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9"/>
                <w:sz w:val="24"/>
                <w:szCs w:val="24"/>
                <w:rtl w:val="0"/>
              </w:rPr>
              <w:t xml:space="preserve">Formação Acadêmica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5"/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72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Graduação 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before="134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Ano de conclusão: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gridSpan w:val="5"/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72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Especialização 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before="134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Ano de conclusão: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5"/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72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Mestrado 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before="134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Ano de conclusão: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5"/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72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Doutorado 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7f" w:space="0" w:sz="6" w:val="single"/>
              <w:left w:color="00007f" w:space="0" w:sz="4" w:val="single"/>
              <w:bottom w:color="00007f" w:space="0" w:sz="6" w:val="single"/>
              <w:right w:color="00007f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before="134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Ano de conclusão: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spacing w:line="240" w:lineRule="auto"/>
        <w:ind w:left="0" w:right="1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-283.46456692913375" w:right="1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Ao assinar esta ficha de inscrição declaro conhecer o Programa PET na íntegra, o Edital de Seleção nº 36/2025 e concordar com os termos que os regem.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tabs>
          <w:tab w:val="left" w:leader="none" w:pos="9002"/>
        </w:tabs>
        <w:spacing w:line="240" w:lineRule="auto"/>
        <w:ind w:left="45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tabs>
          <w:tab w:val="left" w:leader="none" w:pos="9002"/>
        </w:tabs>
        <w:spacing w:line="240" w:lineRule="auto"/>
        <w:ind w:left="45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tabs>
          <w:tab w:val="left" w:leader="none" w:pos="9040"/>
        </w:tabs>
        <w:spacing w:before="90" w:line="240" w:lineRule="auto"/>
        <w:ind w:left="45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3465675</wp:posOffset>
          </wp:positionH>
          <wp:positionV relativeFrom="page">
            <wp:posOffset>323850</wp:posOffset>
          </wp:positionV>
          <wp:extent cx="624523" cy="64163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1885950</wp:posOffset>
              </wp:positionH>
              <wp:positionV relativeFrom="page">
                <wp:posOffset>962025</wp:posOffset>
              </wp:positionV>
              <wp:extent cx="4408714" cy="4286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1970" w:right="0" w:firstLine="197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7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1885950</wp:posOffset>
              </wp:positionH>
              <wp:positionV relativeFrom="page">
                <wp:posOffset>962025</wp:posOffset>
              </wp:positionV>
              <wp:extent cx="4408714" cy="4286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8714" cy="428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