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TERMO DE COMPROMISSO DO ESTUDANTE MONITOR VOLUNTÁRIO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Eu, 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Portador do CPF nº _____________________, estudante do Curso __________________, matriculado sob nº _____________________, firmo perante O Instituto Federal Catarinense Campus ________________ e Reitoria, o presente Termo de Compromisso de estudante monitor voluntário. Declaro, para os devidos fins, que tenho ciência das obrigações de estudante monitor voluntário e dos critérios para participar do programa de monitoria e que possuo disponibilidade de 10 horas semanais para o desenvolvimento das atividades de monitoria nos períodos determinados pelo coordenador e/ou orientadores, no Projeto (título do Projeto) ________________________________________________.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Declaro, também, estar apto a iniciar as atividades relativas ao programa assim que o coordenador e/ou orientadores do projeto convocar. Este termo reger-se-á pela observância do estudante signatário e do coordenador do  Projeto de Monitoria ao cumprimento das exigências frente aos requisitos, compromissos e atribuições e demais exigências previstas no Edital 60/2024 Asseg/Gabi, que se refere à Seleção de Projetos de Monitoria para Graduação no Ano Letivo 2025 e Normativas vigentes.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eastAsia="Cardo" w:cs="Cardo" w:ascii="Times New Roman" w:hAnsi="Times New Roman"/>
          <w:b w:val="false"/>
          <w:bCs w:val="false"/>
          <w:sz w:val="24"/>
          <w:szCs w:val="24"/>
        </w:rPr>
        <w:t xml:space="preserve">→ </w:t>
      </w:r>
      <w:r>
        <w:rPr>
          <w:rFonts w:eastAsia="Cardo" w:cs="Cardo" w:ascii="Times New Roman" w:hAnsi="Times New Roman"/>
          <w:b w:val="false"/>
          <w:bCs w:val="false"/>
          <w:sz w:val="24"/>
          <w:szCs w:val="24"/>
        </w:rPr>
        <w:t>O plano de trabalho consta no projeto de monitoria submetido pelo coordenador e deve ser objeto de diálogo entre coordenador de projeto e monitor(a).</w:t>
      </w:r>
      <w:sdt>
        <w:sdtPr>
          <w:tag w:val="goog_rdk_0"/>
        </w:sdtPr>
        <w:sdtContent>
          <w:r>
            <w:rPr>
              <w:rFonts w:eastAsia="Cardo" w:cs="Cardo" w:ascii="Times New Roman" w:hAnsi="Times New Roman"/>
              <w:b w:val="false"/>
              <w:bCs w:val="false"/>
              <w:sz w:val="24"/>
              <w:szCs w:val="24"/>
            </w:rPr>
          </w:r>
          <w:r>
            <w:rPr>
              <w:rFonts w:eastAsia="Cardo" w:cs="Cardo" w:ascii="Times New Roman" w:hAnsi="Times New Roman"/>
              <w:b w:val="false"/>
              <w:bCs w:val="false"/>
              <w:sz w:val="24"/>
              <w:szCs w:val="24"/>
            </w:rPr>
          </w:r>
        </w:sdtContent>
      </w:sdt>
    </w:p>
    <w:tbl>
      <w:tblPr>
        <w:tblStyle w:val="Table1"/>
        <w:tblW w:w="1000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03"/>
        <w:gridCol w:w="5003"/>
      </w:tblGrid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Estudante: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</w:t>
            </w:r>
          </w:p>
        </w:tc>
      </w:tr>
    </w:tbl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2"/>
        <w:tblW w:w="1000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03"/>
        <w:gridCol w:w="5003"/>
      </w:tblGrid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Assinatura do pai/mãe ou responsável legal </w:t>
              <w:br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(se monitor menor de 18 anos)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</w:t>
            </w:r>
          </w:p>
        </w:tc>
      </w:tr>
    </w:tbl>
    <w:p>
      <w:pPr>
        <w:pStyle w:val="Normal1"/>
        <w:tabs>
          <w:tab w:val="clear" w:pos="720"/>
          <w:tab w:val="left" w:pos="413" w:leader="none"/>
        </w:tabs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Style w:val="Table3"/>
        <w:tblW w:w="1000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03"/>
        <w:gridCol w:w="5003"/>
      </w:tblGrid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Nome completo do Coordenador do Projeto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Assinatura</w:t>
            </w:r>
          </w:p>
        </w:tc>
      </w:tr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</w:rPr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635</wp:posOffset>
            </wp:positionH>
            <wp:positionV relativeFrom="paragraph">
              <wp:posOffset>2352040</wp:posOffset>
            </wp:positionV>
            <wp:extent cx="1905000" cy="492760"/>
            <wp:effectExtent l="0" t="0" r="0" b="0"/>
            <wp:wrapSquare wrapText="lef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7" r="-6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>Declaramos para os devidos fins que as informações são verdadeiras e temos ciência das normativas presentes no Edital 60/2024 Asseg/Gabi, que se refere à Seleção de Projetos de Monitoria para Graduação no Ano Letivo 2025, inclusive sobre as condições para a participação como estudante monitor voluntário no Projeto.</w:t>
      </w:r>
    </w:p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Edital 60/2024 - Asseg/Gabi.</w:t>
      </w:r>
    </w:p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16.5 O Termo de Compromisso do monitor bolsista e, se houver, do monitor voluntário, deverá ser entregue antes do início das atividades, sendo que o pagamento da bolsa está condicionado à entrega do termo devidamente assinado via SIPAC </w:t>
      </w:r>
      <w:r>
        <w:rPr>
          <w:rFonts w:ascii="Times New Roman" w:hAnsi="Times New Roman"/>
          <w:b/>
          <w:color w:val="000000"/>
        </w:rPr>
        <w:t>e que deverá ser arquivado junto à Unidade Coordenação Geral de Ensino ou Equivalente</w:t>
      </w:r>
      <w:r>
        <w:rPr>
          <w:rFonts w:ascii="Times New Roman" w:hAnsi="Times New Roman"/>
          <w:color w:val="000000"/>
        </w:rPr>
        <w:t>.</w:t>
      </w:r>
    </w:p>
    <w:sectPr>
      <w:headerReference w:type="default" r:id="rId3"/>
      <w:footerReference w:type="default" r:id="rId4"/>
      <w:type w:val="nextPage"/>
      <w:pgSz w:w="11906" w:h="16838"/>
      <w:pgMar w:left="825" w:right="1074" w:gutter="0" w:header="720" w:top="1440" w:footer="737" w:bottom="155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>
        <w:top w:val="single" w:sz="4" w:space="1" w:color="000001"/>
      </w:pBdr>
      <w:jc w:val="left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  <w:tbl>
    <w:tblPr>
      <w:tblStyle w:val="Table4"/>
      <w:tblW w:w="100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4080"/>
      <w:gridCol w:w="1798"/>
      <w:gridCol w:w="4127"/>
    </w:tblGrid>
    <w:tr>
      <w:trPr>
        <w:trHeight w:val="945" w:hRule="atLeast"/>
      </w:trPr>
      <w:tc>
        <w:tcPr>
          <w:tcW w:w="4080" w:type="dxa"/>
          <w:tcBorders/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hanging="0" w:left="0" w:right="0"/>
            <w:jc w:val="lef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1798" w:type="dxa"/>
          <w:tcBorders/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hanging="0" w:left="0" w:right="0"/>
            <w:jc w:val="center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hanging="0" w:left="0" w:right="0"/>
            <w:jc w:val="center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/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4127" w:type="dxa"/>
          <w:tcBorders/>
          <w:shd w:fill="FFFFFF" w:val="clear"/>
        </w:tcPr>
        <w:p>
          <w:pPr>
            <w:pStyle w:val="Normal1"/>
            <w:widowControl/>
            <w:tabs>
              <w:tab w:val="clear" w:pos="720"/>
              <w:tab w:val="center" w:pos="4320" w:leader="none"/>
              <w:tab w:val="right" w:pos="8640" w:leader="none"/>
            </w:tabs>
            <w:jc w:val="right"/>
            <w:rPr>
              <w:rFonts w:ascii="Calibri" w:hAnsi="Calibri" w:eastAsia="Calibri" w:cs="Calibri"/>
              <w:color w:val="000000"/>
              <w:sz w:val="16"/>
              <w:szCs w:val="16"/>
            </w:rPr>
          </w:pPr>
          <w:r>
            <w:rPr>
              <w:rFonts w:eastAsia="Calibri" w:cs="Calibri" w:ascii="Calibri" w:hAnsi="Calibri"/>
              <w:color w:val="000000"/>
              <w:sz w:val="16"/>
              <w:szCs w:val="16"/>
            </w:rPr>
            <w:t>Rua das Missões, 100 – Ponta Aguda</w:t>
          </w:r>
        </w:p>
        <w:p>
          <w:pPr>
            <w:pStyle w:val="Normal1"/>
            <w:widowControl/>
            <w:tabs>
              <w:tab w:val="clear" w:pos="720"/>
              <w:tab w:val="center" w:pos="4320" w:leader="none"/>
              <w:tab w:val="right" w:pos="8640" w:leader="none"/>
            </w:tabs>
            <w:jc w:val="right"/>
            <w:rPr>
              <w:rFonts w:ascii="Calibri" w:hAnsi="Calibri" w:eastAsia="Calibri" w:cs="Calibri"/>
              <w:color w:val="000000"/>
              <w:sz w:val="16"/>
              <w:szCs w:val="16"/>
            </w:rPr>
          </w:pPr>
          <w:r>
            <w:rPr>
              <w:rFonts w:eastAsia="Calibri" w:cs="Calibri" w:ascii="Calibri" w:hAnsi="Calibri"/>
              <w:color w:val="000000"/>
              <w:sz w:val="16"/>
              <w:szCs w:val="16"/>
            </w:rPr>
            <w:t>Blumenau/SC – CEP:  89051-000.</w:t>
          </w:r>
        </w:p>
        <w:p>
          <w:pPr>
            <w:pStyle w:val="Normal1"/>
            <w:widowControl/>
            <w:tabs>
              <w:tab w:val="clear" w:pos="720"/>
              <w:tab w:val="center" w:pos="4320" w:leader="none"/>
              <w:tab w:val="right" w:pos="8640" w:leader="none"/>
            </w:tabs>
            <w:jc w:val="right"/>
            <w:rPr>
              <w:rFonts w:ascii="Arial" w:hAnsi="Arial" w:eastAsia="Arial" w:cs="Arial"/>
            </w:rPr>
          </w:pPr>
          <w:r>
            <w:rPr>
              <w:rFonts w:eastAsia="Calibri" w:cs="Calibri" w:ascii="Calibri" w:hAnsi="Calibri"/>
              <w:color w:val="000000"/>
              <w:sz w:val="16"/>
              <w:szCs w:val="16"/>
              <w:u w:val="single"/>
            </w:rPr>
            <w:t>(47) 3331-7800 / editais.ensino@ifc.edu.br</w:t>
          </w:r>
        </w:p>
      </w:tc>
    </w:tr>
  </w:tbl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534035" cy="55943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center"/>
      <w:rPr>
        <w:color w:val="000000"/>
      </w:rPr>
    </w:pPr>
    <w:r>
      <w:rPr>
        <w:color w:val="000000"/>
      </w:rPr>
      <w:t>MINISTÉRIO DA EDUCAÇÃO</w:t>
    </w:r>
  </w:p>
  <w:p>
    <w:pPr>
      <w:pStyle w:val="Normal1"/>
      <w:jc w:val="center"/>
      <w:rPr>
        <w:color w:val="000000"/>
      </w:rPr>
    </w:pPr>
    <w:r>
      <w:rPr>
        <w:color w:val="000000"/>
      </w:rPr>
      <w:t>SECRETARIA DE EDUCAÇÃO PROFISSIONAL E TECNOLÓGICA</w:t>
    </w:r>
  </w:p>
  <w:p>
    <w:pPr>
      <w:pStyle w:val="Normal1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</w:rPr>
    </w:pPr>
    <w:r>
      <w:rPr>
        <w:color w:val="000000"/>
      </w:rPr>
      <w:t>INSTITUTO FEDERAL CATARINENSE</w:t>
    </w:r>
  </w:p>
  <w:p>
    <w:pPr>
      <w:pStyle w:val="Normal1"/>
      <w:jc w:val="center"/>
      <w:rPr>
        <w:rFonts w:ascii="Trebuchet MS" w:hAnsi="Trebuchet MS" w:eastAsia="Trebuchet MS" w:cs="Trebuchet MS"/>
        <w:color w:val="000000"/>
        <w:sz w:val="16"/>
        <w:szCs w:val="16"/>
      </w:rPr>
    </w:pPr>
    <w:r>
      <w:rPr>
        <w:rFonts w:eastAsia="Trebuchet MS" w:cs="Trebuchet MS" w:ascii="Trebuchet MS" w:hAnsi="Trebuchet MS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0"/>
      <w:szCs w:val="20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pacing w:lineRule="auto" w:line="240" w:before="480" w:after="0"/>
    </w:pPr>
    <w:rPr/>
  </w:style>
  <w:style w:type="paragraph" w:styleId="Heading2">
    <w:name w:val="Heading 2"/>
    <w:basedOn w:val="Normal1"/>
    <w:next w:val="Normal1"/>
    <w:qFormat/>
    <w:pPr>
      <w:keepNext w:val="true"/>
      <w:pageBreakBefore w:val="false"/>
      <w:spacing w:lineRule="auto" w:line="240" w:before="200" w:after="0"/>
    </w:pPr>
    <w:rPr/>
  </w:style>
  <w:style w:type="paragraph" w:styleId="Heading3">
    <w:name w:val="Heading 3"/>
    <w:basedOn w:val="Normal1"/>
    <w:next w:val="Normal1"/>
    <w:qFormat/>
    <w:pPr>
      <w:keepNext w:val="true"/>
      <w:pageBreakBefore w:val="false"/>
      <w:spacing w:lineRule="auto" w:line="240" w:before="240" w:after="120"/>
    </w:pPr>
    <w:rPr/>
  </w:style>
  <w:style w:type="paragraph" w:styleId="Heading4">
    <w:name w:val="Heading 4"/>
    <w:basedOn w:val="Normal1"/>
    <w:next w:val="Normal1"/>
    <w:qFormat/>
    <w:pPr>
      <w:keepNext w:val="true"/>
      <w:pageBreakBefore w:val="false"/>
      <w:spacing w:lineRule="auto" w:line="240" w:before="240" w:after="60"/>
    </w:pPr>
    <w:rPr/>
  </w:style>
  <w:style w:type="paragraph" w:styleId="Heading5">
    <w:name w:val="Heading 5"/>
    <w:basedOn w:val="Normal1"/>
    <w:next w:val="Normal1"/>
    <w:qFormat/>
    <w:pPr>
      <w:keepNext w:val="true"/>
      <w:pageBreakBefore w:val="false"/>
      <w:spacing w:lineRule="auto" w:line="240" w:before="240" w:after="60"/>
    </w:pPr>
    <w:rPr/>
  </w:style>
  <w:style w:type="paragraph" w:styleId="Heading6">
    <w:name w:val="Heading 6"/>
    <w:basedOn w:val="Normal1"/>
    <w:next w:val="Normal1"/>
    <w:qFormat/>
    <w:pPr>
      <w:keepNext w:val="true"/>
      <w:pageBreakBefore w:val="false"/>
      <w:spacing w:lineRule="auto" w:line="240" w:before="240" w:after="60"/>
    </w:pPr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</w:pPr>
    <w:rPr/>
  </w:style>
  <w:style w:type="paragraph" w:styleId="Subtitle">
    <w:name w:val="Subtitle"/>
    <w:basedOn w:val="Normal1"/>
    <w:next w:val="Normal1"/>
    <w:qFormat/>
    <w:pPr>
      <w:keepNext w:val="false"/>
      <w:keepLines w:val="false"/>
      <w:widowControl/>
      <w:shd w:val="clear" w:fill="auto"/>
      <w:spacing w:lineRule="auto" w:line="240" w:before="0" w:after="60"/>
      <w:ind w:hanging="0" w:left="0" w:right="0"/>
      <w:jc w:val="center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zBBW9LiE7Au3jvbRunOQFSc8mQ==">CgMxLjAaEgoBMBINCgsIB0IHEgVDYXJkbzgAciExbWhrSThqakY5N0NyNXJ4QTlyMWR1T0pEc1gyTFR4YVA=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342</Words>
  <Characters>2212</Characters>
  <CharactersWithSpaces>2539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2025-02-18T15:49:39Z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