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52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649224" cy="6111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spacing w:before="51"/>
        <w:ind w:left="2742" w:right="2692" w:firstLine="0"/>
        <w:jc w:val="center"/>
        <w:rPr>
          <w:sz w:val="20"/>
        </w:rPr>
      </w:pPr>
      <w:r>
        <w:rPr>
          <w:sz w:val="20"/>
        </w:rPr>
        <w:t>Ministério da Educação</w:t>
      </w:r>
    </w:p>
    <w:p>
      <w:pPr>
        <w:spacing w:before="0"/>
        <w:ind w:left="2971" w:right="2692" w:firstLine="0"/>
        <w:jc w:val="center"/>
        <w:rPr>
          <w:sz w:val="20"/>
        </w:rPr>
      </w:pPr>
      <w:r>
        <w:rPr/>
        <w:pict>
          <v:shape style="position:absolute;margin-left:55.320004pt;margin-top:25.699867pt;width:484.8pt;height:.1pt;mso-position-horizontal-relative:page;mso-position-vertical-relative:paragraph;z-index:-251658240;mso-wrap-distance-left:0;mso-wrap-distance-right:0" coordorigin="1106,514" coordsize="9696,0" path="m1106,514l10802,514e" filled="false" stroked="true" strokeweight=".959999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Secretaria de Educação Profissional e Tecnológica Instituto Federal Catarinense – </w:t>
      </w:r>
      <w:r>
        <w:rPr>
          <w:i/>
          <w:sz w:val="20"/>
        </w:rPr>
        <w:t>Campus </w:t>
      </w:r>
      <w:r>
        <w:rPr>
          <w:sz w:val="20"/>
        </w:rPr>
        <w:t>Blumenau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17"/>
        </w:rPr>
      </w:pPr>
    </w:p>
    <w:p>
      <w:pPr>
        <w:spacing w:before="92"/>
        <w:ind w:left="2244" w:right="2692" w:firstLine="0"/>
        <w:jc w:val="center"/>
        <w:rPr>
          <w:b/>
          <w:sz w:val="28"/>
        </w:rPr>
      </w:pPr>
      <w:r>
        <w:rPr>
          <w:b/>
          <w:sz w:val="28"/>
        </w:rPr>
        <w:t>ANEXO II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4"/>
        </w:rPr>
      </w:pPr>
    </w:p>
    <w:p>
      <w:pPr>
        <w:pStyle w:val="BodyText"/>
        <w:tabs>
          <w:tab w:pos="7643" w:val="left" w:leader="none"/>
          <w:tab w:pos="9091" w:val="left" w:leader="none"/>
        </w:tabs>
        <w:ind w:left="415"/>
      </w:pPr>
      <w:r>
        <w:rPr/>
        <w:t>SERVIDOR:_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1"/>
      </w:pPr>
    </w:p>
    <w:p>
      <w:pPr>
        <w:pStyle w:val="BodyText"/>
        <w:tabs>
          <w:tab w:pos="3415" w:val="left" w:leader="underscore"/>
          <w:tab w:pos="9278" w:val="left" w:leader="none"/>
        </w:tabs>
        <w:ind w:left="415"/>
        <w:rPr>
          <w:rFonts w:ascii="Times New Roman"/>
          <w:b w:val="0"/>
        </w:rPr>
      </w:pPr>
      <w:r>
        <w:rPr/>
        <w:t>SIAPE:</w:t>
        <w:tab/>
        <w:t>CARGO: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b w:val="0"/>
          <w:sz w:val="12"/>
        </w:rPr>
      </w:pPr>
    </w:p>
    <w:p>
      <w:pPr>
        <w:pStyle w:val="BodyText"/>
        <w:tabs>
          <w:tab w:pos="6184" w:val="left" w:leader="none"/>
          <w:tab w:pos="6460" w:val="left" w:leader="none"/>
          <w:tab w:pos="7186" w:val="left" w:leader="none"/>
        </w:tabs>
        <w:spacing w:before="93"/>
        <w:ind w:left="415" w:right="929"/>
      </w:pPr>
      <w:r>
        <w:rPr/>
        <w:t>Data de ingresso no cargo/função/designação (se for um curso para atender demanda de portaria, informar a data da portaria e enviar</w:t>
      </w:r>
      <w:r>
        <w:rPr>
          <w:spacing w:val="-17"/>
        </w:rPr>
        <w:t> </w:t>
      </w:r>
      <w:r>
        <w:rPr/>
        <w:t>uma</w:t>
      </w:r>
      <w:r>
        <w:rPr>
          <w:spacing w:val="3"/>
        </w:rPr>
        <w:t> </w:t>
      </w:r>
      <w:r>
        <w:rPr/>
        <w:t>cópia):</w:t>
      </w:r>
      <w:r>
        <w:rPr>
          <w:u w:val="single"/>
        </w:rPr>
        <w:t> </w:t>
        <w:tab/>
        <w:t>/</w:t>
        <w:tab/>
      </w:r>
      <w:r>
        <w:rPr/>
        <w:t>_/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1"/>
      </w:pPr>
    </w:p>
    <w:p>
      <w:pPr>
        <w:pStyle w:val="BodyText"/>
        <w:spacing w:line="229" w:lineRule="exact" w:before="1"/>
        <w:ind w:left="415"/>
      </w:pPr>
      <w:r>
        <w:rPr/>
        <w:t>Curso</w:t>
      </w:r>
    </w:p>
    <w:p>
      <w:pPr>
        <w:pStyle w:val="BodyText"/>
        <w:tabs>
          <w:tab w:pos="9081" w:val="left" w:leader="none"/>
        </w:tabs>
        <w:spacing w:line="229" w:lineRule="exact"/>
        <w:ind w:left="415"/>
      </w:pPr>
      <w:r>
        <w:rPr/>
        <w:t>pretendido: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2172" w:right="2692"/>
        <w:jc w:val="center"/>
      </w:pPr>
      <w:r>
        <w:rPr/>
        <w:t>Tabela de Pontuação</w:t>
      </w:r>
    </w:p>
    <w:p>
      <w:pPr>
        <w:pStyle w:val="BodyText"/>
        <w:spacing w:before="3"/>
      </w:pPr>
    </w:p>
    <w:tbl>
      <w:tblPr>
        <w:tblW w:w="0" w:type="auto"/>
        <w:jc w:val="left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0"/>
        <w:gridCol w:w="1726"/>
        <w:gridCol w:w="1352"/>
      </w:tblGrid>
      <w:tr>
        <w:trPr>
          <w:trHeight w:val="570" w:hRule="atLeast"/>
        </w:trPr>
        <w:tc>
          <w:tcPr>
            <w:tcW w:w="6360" w:type="dxa"/>
          </w:tcPr>
          <w:p>
            <w:pPr>
              <w:pStyle w:val="TableParagraph"/>
              <w:spacing w:before="50"/>
              <w:ind w:left="2918" w:right="2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726" w:type="dxa"/>
          </w:tcPr>
          <w:p>
            <w:pPr>
              <w:pStyle w:val="TableParagraph"/>
              <w:spacing w:before="50"/>
              <w:ind w:left="39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352" w:type="dxa"/>
          </w:tcPr>
          <w:p>
            <w:pPr>
              <w:pStyle w:val="TableParagraph"/>
              <w:spacing w:before="50"/>
              <w:ind w:left="251" w:right="148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TOTAL DE PONTOS</w:t>
            </w:r>
          </w:p>
        </w:tc>
      </w:tr>
      <w:tr>
        <w:trPr>
          <w:trHeight w:val="340" w:hRule="atLeast"/>
        </w:trPr>
        <w:tc>
          <w:tcPr>
            <w:tcW w:w="6360" w:type="dxa"/>
          </w:tcPr>
          <w:p>
            <w:pPr>
              <w:pStyle w:val="TableParagraph"/>
              <w:spacing w:before="5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Necessidade de ações de capacitação com prioridade Altíssima</w:t>
            </w:r>
          </w:p>
        </w:tc>
        <w:tc>
          <w:tcPr>
            <w:tcW w:w="1726" w:type="dxa"/>
          </w:tcPr>
          <w:p>
            <w:pPr>
              <w:pStyle w:val="TableParagraph"/>
              <w:spacing w:before="50"/>
              <w:ind w:left="40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360" w:type="dxa"/>
          </w:tcPr>
          <w:p>
            <w:pPr>
              <w:pStyle w:val="TableParagraph"/>
              <w:spacing w:before="5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Necessidade de ações de capacitação com prioridade Alta</w:t>
            </w:r>
          </w:p>
        </w:tc>
        <w:tc>
          <w:tcPr>
            <w:tcW w:w="1726" w:type="dxa"/>
          </w:tcPr>
          <w:p>
            <w:pPr>
              <w:pStyle w:val="TableParagraph"/>
              <w:spacing w:before="50"/>
              <w:ind w:left="40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6360" w:type="dxa"/>
          </w:tcPr>
          <w:p>
            <w:pPr>
              <w:pStyle w:val="TableParagraph"/>
              <w:spacing w:before="5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Necessidade de ações de capacitação com prioridade Média</w:t>
            </w:r>
          </w:p>
        </w:tc>
        <w:tc>
          <w:tcPr>
            <w:tcW w:w="1726" w:type="dxa"/>
          </w:tcPr>
          <w:p>
            <w:pPr>
              <w:pStyle w:val="TableParagraph"/>
              <w:spacing w:before="50"/>
              <w:ind w:left="40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360" w:type="dxa"/>
          </w:tcPr>
          <w:p>
            <w:pPr>
              <w:pStyle w:val="TableParagraph"/>
              <w:spacing w:before="5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Necessidade de ações de capacitação com prioridade Baixa</w:t>
            </w:r>
          </w:p>
        </w:tc>
        <w:tc>
          <w:tcPr>
            <w:tcW w:w="1726" w:type="dxa"/>
          </w:tcPr>
          <w:p>
            <w:pPr>
              <w:pStyle w:val="TableParagraph"/>
              <w:spacing w:before="50"/>
              <w:ind w:left="40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6360" w:type="dxa"/>
          </w:tcPr>
          <w:p>
            <w:pPr>
              <w:pStyle w:val="TableParagraph"/>
              <w:spacing w:before="5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Servidor não contemplado em edital de ações de capacitação institucional nos últimos seis meses.</w:t>
            </w:r>
          </w:p>
        </w:tc>
        <w:tc>
          <w:tcPr>
            <w:tcW w:w="1726" w:type="dxa"/>
          </w:tcPr>
          <w:p>
            <w:pPr>
              <w:pStyle w:val="TableParagraph"/>
              <w:spacing w:before="50"/>
              <w:ind w:left="38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6360" w:type="dxa"/>
          </w:tcPr>
          <w:p>
            <w:pPr>
              <w:pStyle w:val="TableParagraph"/>
              <w:spacing w:before="5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Servidor não contemplado em edital de ações de capacitação institucional nos últimos doze meses.</w:t>
            </w:r>
          </w:p>
        </w:tc>
        <w:tc>
          <w:tcPr>
            <w:tcW w:w="1726" w:type="dxa"/>
          </w:tcPr>
          <w:p>
            <w:pPr>
              <w:pStyle w:val="TableParagraph"/>
              <w:spacing w:before="50"/>
              <w:ind w:left="40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63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TableParagraph"/>
              <w:spacing w:line="208" w:lineRule="exact" w:before="50"/>
              <w:ind w:left="40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 por</w:t>
            </w:r>
          </w:p>
        </w:tc>
        <w:tc>
          <w:tcPr>
            <w:tcW w:w="135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6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comissão. Em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9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caso de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Participação em comissões vigentes no momento da inscrição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0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presidência ou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no Câmpus Blumenau.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0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Coordenação da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OBS: deve ser apresentada a comprovação da atividade, por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0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Comissão 3,0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6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exemplo: Portaria.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0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pontos.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6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0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OBS: até o limite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0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máximo de 10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3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40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55.320004pt;margin-top:10.148784pt;width:484.8pt;height:.1pt;mso-position-horizontal-relative:page;mso-position-vertical-relative:paragraph;z-index:-251657216;mso-wrap-distance-left:0;mso-wrap-distance-right:0" coordorigin="1106,203" coordsize="9696,0" path="m1106,203l10802,203e" filled="false" stroked="true" strokeweight=".959977pt" strokecolor="#000000">
            <v:path arrowok="t"/>
            <v:stroke dashstyle="solid"/>
            <w10:wrap type="topAndBottom"/>
          </v:shape>
        </w:pict>
      </w:r>
    </w:p>
    <w:p>
      <w:pPr>
        <w:spacing w:before="25"/>
        <w:ind w:left="7411" w:right="130" w:hanging="891"/>
        <w:jc w:val="right"/>
        <w:rPr>
          <w:sz w:val="18"/>
        </w:rPr>
      </w:pPr>
      <w:r>
        <w:rPr>
          <w:sz w:val="18"/>
        </w:rPr>
        <w:t>Rua Bernardino José Oliveira,</w:t>
      </w:r>
      <w:r>
        <w:rPr>
          <w:spacing w:val="-8"/>
          <w:sz w:val="18"/>
        </w:rPr>
        <w:t> </w:t>
      </w:r>
      <w:r>
        <w:rPr>
          <w:sz w:val="18"/>
        </w:rPr>
        <w:t>81, Badenfurt CEP 89.070-270 –</w:t>
      </w:r>
      <w:r>
        <w:rPr>
          <w:spacing w:val="-17"/>
          <w:sz w:val="18"/>
        </w:rPr>
        <w:t> </w:t>
      </w:r>
      <w:r>
        <w:rPr>
          <w:sz w:val="18"/>
        </w:rPr>
        <w:t>Blumenau/SC</w:t>
      </w:r>
    </w:p>
    <w:p>
      <w:pPr>
        <w:spacing w:line="207" w:lineRule="exact" w:before="1"/>
        <w:ind w:left="0" w:right="128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774192</wp:posOffset>
            </wp:positionH>
            <wp:positionV relativeFrom="paragraph">
              <wp:posOffset>-154280</wp:posOffset>
            </wp:positionV>
            <wp:extent cx="1379219" cy="3550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19" cy="3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(47) 3702-1700</w:t>
      </w:r>
    </w:p>
    <w:p>
      <w:pPr>
        <w:spacing w:line="207" w:lineRule="exact" w:before="0"/>
        <w:ind w:left="0" w:right="127" w:firstLine="0"/>
        <w:jc w:val="right"/>
        <w:rPr>
          <w:sz w:val="18"/>
        </w:rPr>
      </w:pPr>
      <w:r>
        <w:rPr>
          <w:color w:val="000080"/>
          <w:spacing w:val="-130"/>
          <w:sz w:val="18"/>
          <w:u w:val="single" w:color="000080"/>
        </w:rPr>
        <w:t>w</w:t>
      </w:r>
      <w:r>
        <w:rPr>
          <w:color w:val="000080"/>
          <w:spacing w:val="83"/>
          <w:sz w:val="18"/>
        </w:rPr>
        <w:t> </w:t>
      </w:r>
      <w:r>
        <w:rPr>
          <w:color w:val="000080"/>
          <w:sz w:val="18"/>
          <w:u w:val="single" w:color="000080"/>
        </w:rPr>
        <w:t>ww.blumenau.ifc.edu.br</w:t>
      </w:r>
    </w:p>
    <w:sectPr>
      <w:type w:val="continuous"/>
      <w:pgSz w:w="11910" w:h="16840"/>
      <w:pgMar w:top="100" w:bottom="280" w:left="7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2020-09-01T00:29:32Z</dcterms:created>
  <dcterms:modified xsi:type="dcterms:W3CDTF">2020-09-01T00:29:32Z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2020-08-31T00:00:00Z</vt:filetime>
  </property>
</Properties>
</file>