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(retificação nº 03, do Edital 64/2022)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Prestação de Contas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de itens adquiridos com recurso de custeio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A entrega deste documento deverá se dar conforme as normas e cronograma deste Edital, e suas retificações.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O Envio deverá ser para editais.ensino@ifc.edu.br em prazo estabelecido em Edital.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Esta versão será considerada anuída pelas instâncias competentes, caso haja divergência entre os itens solicitados na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submissão do projeto e na prestação de contas apresentada.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 do Coordenador:</w:t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 de Ensino:</w:t>
      </w:r>
    </w:p>
    <w:tbl>
      <w:tblPr>
        <w:tblStyle w:val="Table1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910"/>
        <w:gridCol w:w="1695"/>
        <w:gridCol w:w="1935"/>
        <w:gridCol w:w="2250"/>
        <w:tblGridChange w:id="0">
          <w:tblGrid>
            <w:gridCol w:w="945"/>
            <w:gridCol w:w="2910"/>
            <w:gridCol w:w="1695"/>
            <w:gridCol w:w="1935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Unitário 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36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Valor Total solicitado no Projeto (não pode ultrapassar R$ 5.000,00):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Total de Aquisições R$ (não pode ultrapassar R$ 5.000,00)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Devolvido para a Reitoria 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Caso necessário, poderão ser acrescidas as linhas necessárias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sz w:val="20"/>
          <w:szCs w:val="20"/>
        </w:rPr>
      </w:pPr>
      <w:bookmarkStart w:colFirst="0" w:colLast="0" w:name="_eaeg1dybtfdh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* Enviar as notas fiscais dos itens adquiridos, a fim de comprovar que o(s) item(ns) foram efetivamente adquiridos e pagos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sz w:val="20"/>
          <w:szCs w:val="20"/>
        </w:rPr>
      </w:pPr>
      <w:bookmarkStart w:colFirst="0" w:colLast="0" w:name="_a1h7plgwidy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color w:val="ff0000"/>
          <w:sz w:val="20"/>
          <w:szCs w:val="20"/>
        </w:rPr>
      </w:pPr>
      <w:bookmarkStart w:colFirst="0" w:colLast="0" w:name="_eph8re82o23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Declara-se que as informações fornecidas neste Anexo são verdadeiras e passaram por avaliação da contabilidade e da Direção de Administração e Planejamento do campus. Também, o(s) item(ns) adquiridos enquadram-se como item(ns) de custeio. Em caso de valor a ser devolvido (juntar a este documento, comprovante de devolução emitido pelo campus).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____ / _____ / _______.</w:t>
      </w:r>
    </w:p>
    <w:p w:rsidR="00000000" w:rsidDel="00000000" w:rsidP="00000000" w:rsidRDefault="00000000" w:rsidRPr="00000000" w14:paraId="0000002B">
      <w:pPr>
        <w:spacing w:after="0"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 do Projeto</w:t>
            </w:r>
          </w:p>
        </w:tc>
      </w:tr>
    </w:tbl>
    <w:p w:rsidR="00000000" w:rsidDel="00000000" w:rsidP="00000000" w:rsidRDefault="00000000" w:rsidRPr="00000000" w14:paraId="0000002E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contador: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DAP: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Presidente do Comitê de Ensino: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(assinaturas no próprio formulário ou assinaturas digitais)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042" w:left="1080" w:right="1080" w:header="45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9671.0" w:type="dxa"/>
      <w:jc w:val="left"/>
      <w:tblLayout w:type="fixed"/>
      <w:tblLook w:val="0000"/>
    </w:tblPr>
    <w:tblGrid>
      <w:gridCol w:w="4643"/>
      <w:gridCol w:w="5028"/>
      <w:tblGridChange w:id="0">
        <w:tblGrid>
          <w:gridCol w:w="4643"/>
          <w:gridCol w:w="502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(47) 3331-7800 / </w:t>
          </w: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0">
          <wp:extent cx="438150" cy="458470"/>
          <wp:effectExtent b="0" l="0" r="0" t="0"/>
          <wp:docPr descr="https://lh4.googleusercontent.com/8ac9xO3KynoPgQjdpN5ff2hY5eATrCffUp5sBnwq9SXDbEVPoeRsYrQRizr4HBjiWBhqA8HT5HyzF5U8foTWXS3AUED-zHhLba7ETNYXyf-h1abNnIfyywSYf9MqsRlVg3fr2O9TNl4" id="1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